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762137.xml.htm"/>
      <w:bookmarkStart w:id="1" w:name="kswkform3_178976213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ABATE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M. Abate by Kevin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fe-powerofattorneyabate.htm"/>
      <w:bookmarkStart w:id="3" w:name="ksnfepowerofattorneyabat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Frederick Hundt, Kevin Sullivan and Matthew Reinhard, or any of them signing singly, and with full power of substitution, the undersigned's true and lawful attorney-in-fact to: 1. execute for and on behalf of the undersigned, in the undersigned's capacity as an officer and/or director of New Fortress Energy LLC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3. 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Docusign Envelope ID: 4FA4432F-6ADD-81F4-8271-B0FA4A03BAB7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POA] IN WITNESS WHEREOF, the undersigned has caused this Power of Attorney to be executed as of this ____ day of September 2026. ____________________________________ Anthony M. Abate Docusign Envelope ID: 4FA4432F-6ADD-81F4-8271-B0FA4A03BAB7 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99933" TargetMode="External"/><Relationship Id="rId3" Type="http://schemas.openxmlformats.org/officeDocument/2006/relationships/hyperlink" Target="http://www.sec.gov/cgi-bin/browse-edgar?action=getcompany&amp;CIK=000174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4645</Characters>
  <CharactersWithSpaces>5465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nfe-powerofattorneyabate</dc:title>
</cp:coreProperties>
</file>