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183634.xml.htm"/>
      <w:bookmarkStart w:id="1" w:name="kswkform3_179018363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PULLY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Pully by Kevin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fe-powerofattorneypully.htm"/>
      <w:bookmarkStart w:id="3" w:name="ksnfepowerofattorneypull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Christopher S. Guinta, Kevin Sullivan and Matthew Reinhard, or any of them signing singly, and with full power of substitution, the undersigned's true and lawful attorney-in-fact to: 1. execute for and on behalf of the undersigned, in the undersigned's capacity as an officer and/or director of New Fortress Energy LLC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3. 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POA] IN WITNESS WHEREOF, the undersigned has caused this Power of Attorney to be executed as of this 29th day of June, 2026. ____________________________________ Steven Pully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46093" TargetMode="External"/><Relationship Id="rId3" Type="http://schemas.openxmlformats.org/officeDocument/2006/relationships/hyperlink" Target="http://www.sec.gov/cgi-bin/browse-edgar?action=getcompany&amp;CIK=000174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852</Words>
  <Characters>4529</Characters>
  <CharactersWithSpaces>5340</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nfe-powerofattorneypully</dc:title>
</cp:coreProperties>
</file>