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Guinta Christopher S.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111 W. 19TH STREET, 8TH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New Fortress Energy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NFE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03/15/2021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68,351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43.2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250,168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09/13/2022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67,440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55.25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182,728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 shares were sold. Reflects withholding of shares to satisfy tax liability in connection with delivery of shares in connection with the vesting of restricted stock units granted in March 2019.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 shares were sold. Reflects withholding of shares to satisfy tax liability in connection with delivery of shares in connection with the vesting of restricted stock units granted on February 2020.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Christopher S. Guinta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312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2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Cameron D. MacDougall as</w:t>
        <w:tab/>
        <w:t>09/13/2022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39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64129" TargetMode="External"/><Relationship Id="rId13" Type="http://schemas.openxmlformats.org/officeDocument/2006/relationships/hyperlink" Target="http://www.sec.gov/cgi-bin/browse-edgar?action=getcompany&amp;CIK=00017497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2022-09-15T15:18:35Z</dcterms:created>
  <dcterms:modified xsi:type="dcterms:W3CDTF">2022-09-15T15:18:35Z</dcterms:modified>
</cp:coreProperties>
</file>