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19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1965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restart"/>
          </w:tcPr>
          <w:p>
            <w:pPr>
              <w:spacing w:after="0" w:line="181" w:lineRule="exact"/>
              <w:rPr>
                <w:rFonts w:ascii="Arial" w:cs="Arial" w:eastAsia="Arial" w:hAnsi="Arial"/>
                <w:sz w:val="16"/>
                <w:szCs w:val="16"/>
                <w:color w:val="0000EE"/>
                <w:w w:val="88"/>
              </w:rPr>
            </w:pPr>
            <w:hyperlink r:id="rId11">
              <w:r>
                <w:rPr>
                  <w:rFonts w:ascii="Arial" w:cs="Arial" w:eastAsia="Arial" w:hAnsi="Arial"/>
                  <w:sz w:val="16"/>
                  <w:szCs w:val="16"/>
                  <w:color w:val="0000EE"/>
                  <w:w w:val="88"/>
                </w:rPr>
                <w:t>Jay Timothy W.</w:t>
              </w:r>
            </w:hyperlink>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0000EE"/>
            </w:tcBorders>
            <w:vMerge w:val="continue"/>
          </w:tcPr>
          <w:p>
            <w:pPr>
              <w:spacing w:after="0"/>
              <w:rPr>
                <w:sz w:val="9"/>
                <w:szCs w:val="9"/>
                <w:color w:val="auto"/>
              </w:rPr>
            </w:pPr>
          </w:p>
        </w:tc>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03/05/2023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(Last)</w:t>
            </w:r>
          </w:p>
        </w:tc>
        <w:tc>
          <w:tcPr>
            <w:tcW w:w="980" w:type="dxa"/>
            <w:vAlign w:val="bottom"/>
          </w:tcPr>
          <w:p>
            <w:pPr>
              <w:ind w:left="2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20" w:type="dxa"/>
            <w:vAlign w:val="bottom"/>
            <w:gridSpan w:val="5"/>
          </w:tcPr>
          <w:p>
            <w:pPr>
              <w:spacing w:after="0"/>
              <w:rPr>
                <w:sz w:val="20"/>
                <w:szCs w:val="20"/>
                <w:color w:val="auto"/>
              </w:rPr>
            </w:pPr>
            <w:r>
              <w:rPr>
                <w:rFonts w:ascii="Arial" w:cs="Arial" w:eastAsia="Arial" w:hAnsi="Arial"/>
                <w:sz w:val="13"/>
                <w:szCs w:val="13"/>
                <w:color w:val="0000FF"/>
              </w:rPr>
              <w:t>111 WEST 19TH STREET, 8TH FLOOR</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60" w:type="dxa"/>
            <w:vAlign w:val="bottom"/>
            <w:gridSpan w:val="4"/>
          </w:tcPr>
          <w:p>
            <w:pPr>
              <w:spacing w:after="0"/>
              <w:rPr>
                <w:sz w:val="20"/>
                <w:szCs w:val="20"/>
                <w:color w:val="auto"/>
              </w:rPr>
            </w:pPr>
            <w:r>
              <w:rPr>
                <w:rFonts w:ascii="Arial" w:cs="Arial" w:eastAsia="Arial" w:hAnsi="Arial"/>
                <w:sz w:val="10"/>
                <w:szCs w:val="10"/>
                <w:color w:val="auto"/>
              </w:rPr>
              <w:t>(Street)</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0000FF"/>
              </w:rPr>
              <w:t>NEW YORK</w:t>
            </w:r>
          </w:p>
        </w:tc>
        <w:tc>
          <w:tcPr>
            <w:tcW w:w="980" w:type="dxa"/>
            <w:vAlign w:val="bottom"/>
          </w:tcPr>
          <w:p>
            <w:pPr>
              <w:ind w:left="20"/>
              <w:spacing w:after="0"/>
              <w:rPr>
                <w:sz w:val="20"/>
                <w:szCs w:val="20"/>
                <w:color w:val="auto"/>
              </w:rPr>
            </w:pPr>
            <w:r>
              <w:rPr>
                <w:rFonts w:ascii="Arial" w:cs="Arial" w:eastAsia="Arial" w:hAnsi="Arial"/>
                <w:sz w:val="13"/>
                <w:szCs w:val="13"/>
                <w:color w:val="0000FF"/>
              </w:rPr>
              <w:t>NY</w:t>
            </w:r>
          </w:p>
        </w:tc>
        <w:tc>
          <w:tcPr>
            <w:tcW w:w="1140" w:type="dxa"/>
            <w:vAlign w:val="bottom"/>
          </w:tcPr>
          <w:p>
            <w:pPr>
              <w:ind w:left="100"/>
              <w:spacing w:after="0"/>
              <w:rPr>
                <w:sz w:val="20"/>
                <w:szCs w:val="20"/>
                <w:color w:val="auto"/>
              </w:rPr>
            </w:pPr>
            <w:r>
              <w:rPr>
                <w:rFonts w:ascii="Arial" w:cs="Arial" w:eastAsia="Arial" w:hAnsi="Arial"/>
                <w:sz w:val="13"/>
                <w:szCs w:val="13"/>
                <w:color w:val="0000FF"/>
              </w:rPr>
              <w:t>10011</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240" w:type="dxa"/>
            <w:vAlign w:val="bottom"/>
            <w:gridSpan w:val="5"/>
          </w:tcPr>
          <w:p>
            <w:pPr>
              <w:spacing w:after="0" w:line="167" w:lineRule="exact"/>
              <w:rPr>
                <w:rFonts w:ascii="Arial" w:cs="Arial" w:eastAsia="Arial" w:hAnsi="Arial"/>
                <w:sz w:val="16"/>
                <w:szCs w:val="16"/>
                <w:color w:val="0000EE"/>
              </w:rPr>
            </w:pPr>
            <w:hyperlink r:id="rId12">
              <w:r>
                <w:rPr>
                  <w:rFonts w:ascii="Arial" w:cs="Arial" w:eastAsia="Arial" w:hAnsi="Arial"/>
                  <w:sz w:val="16"/>
                  <w:szCs w:val="16"/>
                  <w:color w:val="0000EE"/>
                </w:rPr>
                <w:t xml:space="preserve">New Fortress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NFE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00" w:type="dxa"/>
            <w:vAlign w:val="bottom"/>
            <w:tcBorders>
              <w:top w:val="single" w:sz="8" w:color="0000EE"/>
              <w:bottom w:val="single" w:sz="8" w:color="2C2C2C"/>
            </w:tcBorders>
          </w:tcPr>
          <w:p>
            <w:pPr>
              <w:spacing w:after="0"/>
              <w:rPr>
                <w:sz w:val="24"/>
                <w:szCs w:val="24"/>
                <w:color w:val="auto"/>
              </w:rPr>
            </w:pPr>
          </w:p>
        </w:tc>
        <w:tc>
          <w:tcPr>
            <w:tcW w:w="1240" w:type="dxa"/>
            <w:vAlign w:val="bottom"/>
            <w:tcBorders>
              <w:top w:val="single" w:sz="8" w:color="0000EE"/>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060" w:type="dxa"/>
            <w:vAlign w:val="bottom"/>
            <w:gridSpan w:val="4"/>
          </w:tcPr>
          <w:p>
            <w:pPr>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62"/>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620" w:type="dxa"/>
            <w:vAlign w:val="bottom"/>
            <w:vMerge w:val="restart"/>
          </w:tcPr>
          <w:p>
            <w:pPr>
              <w:ind w:left="8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78"/>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223"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500" w:type="dxa"/>
            <w:vAlign w:val="bottom"/>
          </w:tcPr>
          <w:p>
            <w:pPr>
              <w:ind w:left="40"/>
              <w:spacing w:after="0"/>
              <w:rPr>
                <w:sz w:val="20"/>
                <w:szCs w:val="20"/>
                <w:color w:val="auto"/>
              </w:rPr>
            </w:pPr>
            <w:r>
              <w:rPr>
                <w:rFonts w:ascii="Arial" w:cs="Arial" w:eastAsia="Arial" w:hAnsi="Arial"/>
                <w:sz w:val="13"/>
                <w:szCs w:val="13"/>
                <w:color w:val="0000FF"/>
              </w:rPr>
              <w:t>Class A Common Stock</w:t>
            </w:r>
          </w:p>
        </w:tc>
        <w:tc>
          <w:tcPr>
            <w:tcW w:w="3280" w:type="dxa"/>
            <w:vAlign w:val="bottom"/>
          </w:tcPr>
          <w:p>
            <w:pPr>
              <w:jc w:val="center"/>
              <w:ind w:left="1415"/>
              <w:spacing w:after="0"/>
              <w:rPr>
                <w:sz w:val="20"/>
                <w:szCs w:val="20"/>
                <w:color w:val="auto"/>
              </w:rPr>
            </w:pPr>
            <w:r>
              <w:rPr>
                <w:rFonts w:ascii="Arial" w:cs="Arial" w:eastAsia="Arial" w:hAnsi="Arial"/>
                <w:sz w:val="13"/>
                <w:szCs w:val="13"/>
                <w:color w:val="0000FF"/>
                <w:w w:val="90"/>
              </w:rPr>
              <w:t>27,221</w:t>
            </w:r>
          </w:p>
        </w:tc>
        <w:tc>
          <w:tcPr>
            <w:tcW w:w="1100" w:type="dxa"/>
            <w:vAlign w:val="bottom"/>
          </w:tcPr>
          <w:p>
            <w:pPr>
              <w:jc w:val="center"/>
              <w:ind w:left="335"/>
              <w:spacing w:after="0"/>
              <w:rPr>
                <w:sz w:val="20"/>
                <w:szCs w:val="20"/>
                <w:color w:val="auto"/>
              </w:rPr>
            </w:pPr>
            <w:r>
              <w:rPr>
                <w:rFonts w:ascii="Arial" w:cs="Arial" w:eastAsia="Arial" w:hAnsi="Arial"/>
                <w:sz w:val="13"/>
                <w:szCs w:val="13"/>
                <w:color w:val="0000FF"/>
              </w:rPr>
              <w:t>D</w:t>
            </w:r>
          </w:p>
        </w:tc>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2"/>
        </w:trPr>
        <w:tc>
          <w:tcPr>
            <w:tcW w:w="20" w:type="dxa"/>
            <w:vAlign w:val="bottom"/>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3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20" w:type="dxa"/>
            <w:vAlign w:val="bottom"/>
          </w:tcPr>
          <w:p>
            <w:pPr>
              <w:spacing w:after="0"/>
              <w:rPr>
                <w:sz w:val="17"/>
                <w:szCs w:val="17"/>
                <w:color w:val="auto"/>
              </w:rPr>
            </w:pPr>
          </w:p>
        </w:tc>
        <w:tc>
          <w:tcPr>
            <w:tcW w:w="3500" w:type="dxa"/>
            <w:vAlign w:val="bottom"/>
          </w:tcPr>
          <w:p>
            <w:pPr>
              <w:ind w:left="40"/>
              <w:spacing w:after="0"/>
              <w:rPr>
                <w:sz w:val="20"/>
                <w:szCs w:val="20"/>
                <w:color w:val="auto"/>
              </w:rPr>
            </w:pPr>
            <w:r>
              <w:rPr>
                <w:rFonts w:ascii="Arial" w:cs="Arial" w:eastAsia="Arial" w:hAnsi="Arial"/>
                <w:sz w:val="13"/>
                <w:szCs w:val="13"/>
                <w:color w:val="0000FF"/>
              </w:rPr>
              <w:t>Class A Common Stock</w:t>
            </w:r>
          </w:p>
        </w:tc>
        <w:tc>
          <w:tcPr>
            <w:tcW w:w="3280" w:type="dxa"/>
            <w:vAlign w:val="bottom"/>
          </w:tcPr>
          <w:p>
            <w:pPr>
              <w:jc w:val="center"/>
              <w:ind w:left="1415"/>
              <w:spacing w:after="0"/>
              <w:rPr>
                <w:sz w:val="20"/>
                <w:szCs w:val="20"/>
                <w:color w:val="auto"/>
              </w:rPr>
            </w:pPr>
            <w:r>
              <w:rPr>
                <w:rFonts w:ascii="Arial" w:cs="Arial" w:eastAsia="Arial" w:hAnsi="Arial"/>
                <w:sz w:val="13"/>
                <w:szCs w:val="13"/>
                <w:color w:val="0000FF"/>
                <w:w w:val="85"/>
              </w:rPr>
              <w:t>7,555</w:t>
            </w:r>
          </w:p>
        </w:tc>
        <w:tc>
          <w:tcPr>
            <w:tcW w:w="1100" w:type="dxa"/>
            <w:vAlign w:val="bottom"/>
          </w:tcPr>
          <w:p>
            <w:pPr>
              <w:jc w:val="center"/>
              <w:ind w:left="355"/>
              <w:spacing w:after="0"/>
              <w:rPr>
                <w:sz w:val="20"/>
                <w:szCs w:val="20"/>
                <w:color w:val="auto"/>
              </w:rPr>
            </w:pPr>
            <w:r>
              <w:rPr>
                <w:rFonts w:ascii="Arial" w:cs="Arial" w:eastAsia="Arial" w:hAnsi="Arial"/>
                <w:sz w:val="13"/>
                <w:szCs w:val="13"/>
                <w:color w:val="0000FF"/>
              </w:rPr>
              <w:t>I</w:t>
            </w:r>
          </w:p>
        </w:tc>
        <w:tc>
          <w:tcPr>
            <w:tcW w:w="3100" w:type="dxa"/>
            <w:vAlign w:val="bottom"/>
          </w:tcPr>
          <w:p>
            <w:pPr>
              <w:ind w:left="300"/>
              <w:spacing w:after="0"/>
              <w:rPr>
                <w:sz w:val="20"/>
                <w:szCs w:val="20"/>
                <w:color w:val="auto"/>
              </w:rPr>
            </w:pPr>
            <w:r>
              <w:rPr>
                <w:rFonts w:ascii="Arial" w:cs="Arial" w:eastAsia="Arial" w:hAnsi="Arial"/>
                <w:sz w:val="13"/>
                <w:szCs w:val="13"/>
                <w:color w:val="0000FF"/>
              </w:rPr>
              <w:t>By Timothy W Jay 2002 Insurance Trust</w:t>
            </w:r>
          </w:p>
        </w:tc>
        <w:tc>
          <w:tcPr>
            <w:tcW w:w="20" w:type="dxa"/>
            <w:vAlign w:val="bottom"/>
          </w:tcPr>
          <w:p>
            <w:pPr>
              <w:spacing w:after="0"/>
              <w:rPr>
                <w:sz w:val="17"/>
                <w:szCs w:val="17"/>
                <w:color w:val="auto"/>
              </w:rPr>
            </w:pPr>
          </w:p>
        </w:tc>
      </w:tr>
      <w:tr>
        <w:trPr>
          <w:trHeight w:val="42"/>
        </w:trPr>
        <w:tc>
          <w:tcPr>
            <w:tcW w:w="20" w:type="dxa"/>
            <w:vAlign w:val="bottom"/>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3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20" w:type="dxa"/>
            <w:vAlign w:val="bottom"/>
          </w:tcPr>
          <w:p>
            <w:pPr>
              <w:spacing w:after="0"/>
              <w:rPr>
                <w:sz w:val="17"/>
                <w:szCs w:val="17"/>
                <w:color w:val="auto"/>
              </w:rPr>
            </w:pPr>
          </w:p>
        </w:tc>
        <w:tc>
          <w:tcPr>
            <w:tcW w:w="3500" w:type="dxa"/>
            <w:vAlign w:val="bottom"/>
          </w:tcPr>
          <w:p>
            <w:pPr>
              <w:ind w:left="40"/>
              <w:spacing w:after="0"/>
              <w:rPr>
                <w:sz w:val="20"/>
                <w:szCs w:val="20"/>
                <w:color w:val="auto"/>
              </w:rPr>
            </w:pPr>
            <w:r>
              <w:rPr>
                <w:rFonts w:ascii="Arial" w:cs="Arial" w:eastAsia="Arial" w:hAnsi="Arial"/>
                <w:sz w:val="13"/>
                <w:szCs w:val="13"/>
                <w:color w:val="0000FF"/>
              </w:rPr>
              <w:t>Class A Common Stock</w:t>
            </w:r>
          </w:p>
        </w:tc>
        <w:tc>
          <w:tcPr>
            <w:tcW w:w="3280" w:type="dxa"/>
            <w:vAlign w:val="bottom"/>
          </w:tcPr>
          <w:p>
            <w:pPr>
              <w:jc w:val="center"/>
              <w:ind w:left="1415"/>
              <w:spacing w:after="0"/>
              <w:rPr>
                <w:sz w:val="20"/>
                <w:szCs w:val="20"/>
                <w:color w:val="auto"/>
              </w:rPr>
            </w:pPr>
            <w:r>
              <w:rPr>
                <w:rFonts w:ascii="Arial" w:cs="Arial" w:eastAsia="Arial" w:hAnsi="Arial"/>
                <w:sz w:val="13"/>
                <w:szCs w:val="13"/>
                <w:color w:val="0000FF"/>
                <w:w w:val="92"/>
              </w:rPr>
              <w:t>884</w:t>
            </w:r>
          </w:p>
        </w:tc>
        <w:tc>
          <w:tcPr>
            <w:tcW w:w="1100" w:type="dxa"/>
            <w:vAlign w:val="bottom"/>
          </w:tcPr>
          <w:p>
            <w:pPr>
              <w:jc w:val="center"/>
              <w:ind w:left="355"/>
              <w:spacing w:after="0"/>
              <w:rPr>
                <w:sz w:val="20"/>
                <w:szCs w:val="20"/>
                <w:color w:val="auto"/>
              </w:rPr>
            </w:pPr>
            <w:r>
              <w:rPr>
                <w:rFonts w:ascii="Arial" w:cs="Arial" w:eastAsia="Arial" w:hAnsi="Arial"/>
                <w:sz w:val="13"/>
                <w:szCs w:val="13"/>
                <w:color w:val="0000FF"/>
              </w:rPr>
              <w:t>I</w:t>
            </w:r>
          </w:p>
        </w:tc>
        <w:tc>
          <w:tcPr>
            <w:tcW w:w="3100" w:type="dxa"/>
            <w:vAlign w:val="bottom"/>
          </w:tcPr>
          <w:p>
            <w:pPr>
              <w:ind w:left="300"/>
              <w:spacing w:after="0"/>
              <w:rPr>
                <w:sz w:val="20"/>
                <w:szCs w:val="20"/>
                <w:color w:val="auto"/>
              </w:rPr>
            </w:pPr>
            <w:r>
              <w:rPr>
                <w:rFonts w:ascii="Arial" w:cs="Arial" w:eastAsia="Arial" w:hAnsi="Arial"/>
                <w:sz w:val="13"/>
                <w:szCs w:val="13"/>
                <w:color w:val="0000FF"/>
              </w:rPr>
              <w:t>By daughter</w:t>
            </w:r>
          </w:p>
        </w:tc>
        <w:tc>
          <w:tcPr>
            <w:tcW w:w="20" w:type="dxa"/>
            <w:vAlign w:val="bottom"/>
          </w:tcPr>
          <w:p>
            <w:pPr>
              <w:spacing w:after="0"/>
              <w:rPr>
                <w:sz w:val="17"/>
                <w:szCs w:val="17"/>
                <w:color w:val="auto"/>
              </w:rPr>
            </w:pPr>
          </w:p>
        </w:tc>
      </w:tr>
      <w:tr>
        <w:trPr>
          <w:trHeight w:val="42"/>
        </w:trPr>
        <w:tc>
          <w:tcPr>
            <w:tcW w:w="20" w:type="dxa"/>
            <w:vAlign w:val="bottom"/>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3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198"/>
        </w:trPr>
        <w:tc>
          <w:tcPr>
            <w:tcW w:w="20" w:type="dxa"/>
            <w:vAlign w:val="bottom"/>
          </w:tcPr>
          <w:p>
            <w:pPr>
              <w:spacing w:after="0"/>
              <w:rPr>
                <w:sz w:val="17"/>
                <w:szCs w:val="17"/>
                <w:color w:val="auto"/>
              </w:rPr>
            </w:pPr>
          </w:p>
        </w:tc>
        <w:tc>
          <w:tcPr>
            <w:tcW w:w="3500" w:type="dxa"/>
            <w:vAlign w:val="bottom"/>
          </w:tcPr>
          <w:p>
            <w:pPr>
              <w:ind w:left="40"/>
              <w:spacing w:after="0"/>
              <w:rPr>
                <w:sz w:val="20"/>
                <w:szCs w:val="20"/>
                <w:color w:val="auto"/>
              </w:rPr>
            </w:pPr>
            <w:r>
              <w:rPr>
                <w:rFonts w:ascii="Arial" w:cs="Arial" w:eastAsia="Arial" w:hAnsi="Arial"/>
                <w:sz w:val="13"/>
                <w:szCs w:val="13"/>
                <w:color w:val="0000FF"/>
              </w:rPr>
              <w:t>Class A Common Stock</w:t>
            </w:r>
          </w:p>
        </w:tc>
        <w:tc>
          <w:tcPr>
            <w:tcW w:w="3280" w:type="dxa"/>
            <w:vAlign w:val="bottom"/>
          </w:tcPr>
          <w:p>
            <w:pPr>
              <w:jc w:val="center"/>
              <w:ind w:left="1415"/>
              <w:spacing w:after="0"/>
              <w:rPr>
                <w:sz w:val="20"/>
                <w:szCs w:val="20"/>
                <w:color w:val="auto"/>
              </w:rPr>
            </w:pPr>
            <w:r>
              <w:rPr>
                <w:rFonts w:ascii="Arial" w:cs="Arial" w:eastAsia="Arial" w:hAnsi="Arial"/>
                <w:sz w:val="13"/>
                <w:szCs w:val="13"/>
                <w:color w:val="0000FF"/>
                <w:w w:val="92"/>
              </w:rPr>
              <w:t>891</w:t>
            </w:r>
          </w:p>
        </w:tc>
        <w:tc>
          <w:tcPr>
            <w:tcW w:w="1100" w:type="dxa"/>
            <w:vAlign w:val="bottom"/>
          </w:tcPr>
          <w:p>
            <w:pPr>
              <w:jc w:val="center"/>
              <w:ind w:left="355"/>
              <w:spacing w:after="0"/>
              <w:rPr>
                <w:sz w:val="20"/>
                <w:szCs w:val="20"/>
                <w:color w:val="auto"/>
              </w:rPr>
            </w:pPr>
            <w:r>
              <w:rPr>
                <w:rFonts w:ascii="Arial" w:cs="Arial" w:eastAsia="Arial" w:hAnsi="Arial"/>
                <w:sz w:val="13"/>
                <w:szCs w:val="13"/>
                <w:color w:val="0000FF"/>
              </w:rPr>
              <w:t>I</w:t>
            </w:r>
          </w:p>
        </w:tc>
        <w:tc>
          <w:tcPr>
            <w:tcW w:w="3100" w:type="dxa"/>
            <w:vAlign w:val="bottom"/>
          </w:tcPr>
          <w:p>
            <w:pPr>
              <w:ind w:left="300"/>
              <w:spacing w:after="0"/>
              <w:rPr>
                <w:sz w:val="20"/>
                <w:szCs w:val="20"/>
                <w:color w:val="auto"/>
              </w:rPr>
            </w:pPr>
            <w:r>
              <w:rPr>
                <w:rFonts w:ascii="Arial" w:cs="Arial" w:eastAsia="Arial" w:hAnsi="Arial"/>
                <w:sz w:val="13"/>
                <w:szCs w:val="13"/>
                <w:color w:val="0000FF"/>
              </w:rPr>
              <w:t>By son</w:t>
            </w:r>
          </w:p>
        </w:tc>
        <w:tc>
          <w:tcPr>
            <w:tcW w:w="20" w:type="dxa"/>
            <w:vAlign w:val="bottom"/>
          </w:tcPr>
          <w:p>
            <w:pPr>
              <w:spacing w:after="0"/>
              <w:rPr>
                <w:sz w:val="17"/>
                <w:szCs w:val="17"/>
                <w:color w:val="auto"/>
              </w:rPr>
            </w:pPr>
          </w:p>
        </w:tc>
      </w:tr>
      <w:tr>
        <w:trPr>
          <w:trHeight w:val="67"/>
        </w:trPr>
        <w:tc>
          <w:tcPr>
            <w:tcW w:w="2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2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5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4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20" w:type="dxa"/>
            <w:vAlign w:val="bottom"/>
            <w:gridSpan w:val="4"/>
          </w:tcPr>
          <w:p>
            <w:pPr>
              <w:ind w:left="8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4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gridSpan w:val="3"/>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40" w:type="dxa"/>
            <w:vAlign w:val="bottom"/>
            <w:gridSpan w:val="3"/>
            <w:vMerge w:val="restart"/>
          </w:tcPr>
          <w:p>
            <w:pPr>
              <w:ind w:left="8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40" w:type="dxa"/>
            <w:vAlign w:val="bottom"/>
            <w:gridSpan w:val="3"/>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40" w:type="dxa"/>
            <w:vAlign w:val="bottom"/>
            <w:gridSpan w:val="3"/>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4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ind w:left="40"/>
              <w:spacing w:after="0"/>
              <w:rPr>
                <w:sz w:val="20"/>
                <w:szCs w:val="20"/>
                <w:color w:val="auto"/>
              </w:rPr>
            </w:pPr>
            <w:r>
              <w:rPr>
                <w:rFonts w:ascii="Arial" w:cs="Arial" w:eastAsia="Arial" w:hAnsi="Arial"/>
                <w:sz w:val="10"/>
                <w:szCs w:val="10"/>
                <w:color w:val="008000"/>
              </w:rPr>
              <w:t>See attached for Exhibit 24 - Power of Attorney</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80" w:type="dxa"/>
            <w:vAlign w:val="bottom"/>
            <w:gridSpan w:val="4"/>
          </w:tcPr>
          <w:p>
            <w:pPr>
              <w:spacing w:after="0"/>
              <w:rPr>
                <w:sz w:val="20"/>
                <w:szCs w:val="20"/>
                <w:color w:val="auto"/>
              </w:rPr>
            </w:pPr>
            <w:r>
              <w:rPr>
                <w:rFonts w:ascii="Arial" w:cs="Arial" w:eastAsia="Arial" w:hAnsi="Arial"/>
                <w:sz w:val="13"/>
                <w:szCs w:val="13"/>
                <w:color w:val="0000FF"/>
                <w:w w:val="93"/>
              </w:rPr>
              <w:t>/s/ Timothy W. Jay by Cameron D.</w:t>
            </w:r>
          </w:p>
        </w:tc>
        <w:tc>
          <w:tcPr>
            <w:tcW w:w="940" w:type="dxa"/>
            <w:vAlign w:val="bottom"/>
            <w:gridSpan w:val="3"/>
            <w:vMerge w:val="restart"/>
          </w:tcPr>
          <w:p>
            <w:pPr>
              <w:ind w:left="320"/>
              <w:spacing w:after="0"/>
              <w:rPr>
                <w:sz w:val="20"/>
                <w:szCs w:val="20"/>
                <w:color w:val="auto"/>
              </w:rPr>
            </w:pPr>
            <w:r>
              <w:rPr>
                <w:rFonts w:ascii="Arial" w:cs="Arial" w:eastAsia="Arial" w:hAnsi="Arial"/>
                <w:sz w:val="13"/>
                <w:szCs w:val="13"/>
                <w:color w:val="0000FF"/>
                <w:w w:val="92"/>
              </w:rPr>
              <w:t>03/10/2023</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3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700" w:type="dxa"/>
            <w:vAlign w:val="bottom"/>
            <w:tcBorders>
              <w:top w:val="single" w:sz="8" w:color="auto"/>
            </w:tcBorders>
            <w:gridSpan w:val="2"/>
            <w:vMerge w:val="restart"/>
          </w:tcPr>
          <w:p>
            <w:pPr>
              <w:spacing w:after="0" w:line="140" w:lineRule="exact"/>
              <w:rPr>
                <w:sz w:val="20"/>
                <w:szCs w:val="20"/>
                <w:color w:val="auto"/>
              </w:rPr>
            </w:pPr>
            <w:r>
              <w:rPr>
                <w:rFonts w:ascii="Arial" w:cs="Arial" w:eastAsia="Arial" w:hAnsi="Arial"/>
                <w:sz w:val="13"/>
                <w:szCs w:val="13"/>
                <w:color w:val="0000FF"/>
                <w:w w:val="92"/>
              </w:rPr>
              <w:t>MacDougall as Attorney-in-Fact</w:t>
            </w:r>
          </w:p>
        </w:tc>
        <w:tc>
          <w:tcPr>
            <w:tcW w:w="100" w:type="dxa"/>
            <w:vAlign w:val="bottom"/>
            <w:tcBorders>
              <w:top w:val="single" w:sz="8" w:color="auto"/>
            </w:tcBorders>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3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700" w:type="dxa"/>
            <w:vAlign w:val="bottom"/>
            <w:tcBorders>
              <w:top w:val="single" w:sz="8" w:color="auto"/>
              <w:bottom w:val="single" w:sz="8" w:color="auto"/>
            </w:tcBorders>
            <w:gridSpan w:val="2"/>
            <w:vMerge w:val="continue"/>
          </w:tcPr>
          <w:p>
            <w:pPr>
              <w:spacing w:after="0"/>
              <w:rPr>
                <w:sz w:val="5"/>
                <w:szCs w:val="5"/>
                <w:color w:val="auto"/>
              </w:rPr>
            </w:pPr>
          </w:p>
        </w:tc>
        <w:tc>
          <w:tcPr>
            <w:tcW w:w="100" w:type="dxa"/>
            <w:vAlign w:val="bottom"/>
            <w:tcBorders>
              <w:top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Arial" w:cs="Arial" w:eastAsia="Arial" w:hAnsi="Arial"/>
                <w:sz w:val="10"/>
                <w:szCs w:val="10"/>
                <w:color w:val="auto"/>
              </w:rPr>
              <w:t>** Signature of Reporting Person</w:t>
            </w:r>
          </w:p>
        </w:tc>
        <w:tc>
          <w:tcPr>
            <w:tcW w:w="3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ind w:left="400"/>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Christopher S. Guinta and Cameron D. MacDougall</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New Fortress Energy Inc. (t</w:t>
      </w:r>
    </w:p>
    <w:p>
      <w:pPr>
        <w:spacing w:after="0" w:line="152" w:lineRule="exact"/>
        <w:rPr>
          <w:rFonts w:ascii="Courier New" w:cs="Courier New" w:eastAsia="Courier New" w:hAnsi="Courier New"/>
          <w:sz w:val="13"/>
          <w:szCs w:val="13"/>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w:t>
      </w:r>
    </w:p>
    <w:p>
      <w:pPr>
        <w:spacing w:after="0" w:line="153" w:lineRule="exact"/>
        <w:rPr>
          <w:rFonts w:ascii="Courier New" w:cs="Courier New" w:eastAsia="Courier New" w:hAnsi="Courier New"/>
          <w:sz w:val="13"/>
          <w:szCs w:val="13"/>
          <w:color w:val="auto"/>
        </w:rPr>
      </w:pPr>
    </w:p>
    <w:p>
      <w:pPr>
        <w:jc w:val="both"/>
        <w:ind w:left="400" w:hanging="400"/>
        <w:spacing w:after="0" w:line="530" w:lineRule="auto"/>
        <w:tabs>
          <w:tab w:leader="none" w:pos="478"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in-fact, may be of The undersigned hereby grants to each such attorney-in-fact full power and authority to do and perform any and every act and thing whatso This Power of Attorney shall remain in full force and effect until the undersigned is no longer required to file Forms 3, 4 and 5 with re</w:t>
      </w:r>
    </w:p>
    <w:p>
      <w:pPr>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24 day of February, 2023.</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Timothy W. Jay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Timothy W. Jay</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68169" TargetMode="External"/><Relationship Id="rId12"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2023-03-10T16:45:12Z</dcterms:created>
  <dcterms:modified xsi:type="dcterms:W3CDTF">2023-03-10T16:45:12Z</dcterms:modified>
</cp:coreProperties>
</file>