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6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EDENS WESLEY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 Fortress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NFE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633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5,793,742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35,721,915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17,612,751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Exempt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jc w:val="right"/>
        <w:ind w:right="1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LLC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(3)(4)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purchased in the Issuer's underwritten public offering that closed on October 2, 2024, at the public offering price of $8.63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beneficially owned following reported transaction reflects the previous transfer of certain shares in a transaction exempt from Section 16 pursuant to Rule 16a-12.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entity was formerly known as WRE 2012 Trust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Wesley R. Edens,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 D. MacDougall as</w:t>
        <w:tab/>
        <w:t>10/03/2024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6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24460" TargetMode="External"/><Relationship Id="rId14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2024-10-03T17:16:45Z</dcterms:created>
  <dcterms:modified xsi:type="dcterms:W3CDTF">2024-10-03T17:16:45Z</dcterms:modified>
</cp:coreProperties>
</file>