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1, 2024</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10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080" w:type="dxa"/>
            <w:vAlign w:val="bottom"/>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91"/>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262"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8.01. Other Events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October 1, 2024, New Fortress Energy Inc. (the “Company”) announced that it priced its underwritten public offering of 46,349,942 shares of its Class A common stock, par value $0.01 per share at a public offering price of $8.63 per share. Wesley R. Edens, chairman of the Board of Directors, the Chief Executive Officer and shareholder of the Company, has agreed to purchase 5,793,742 shares in this offering at the public offering price per share and on the same terms as the other purchasers in this offering. The underwriters will not receive any underwriting discount on these shares as they will on any other shares sold to the public in this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offering is expected to close on October 2, 2024, subject to customary closing conditions. The Company intends to use the net proceeds from the offering for general corporate purposes.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Morgan Stanley &amp; Co. LLC is acting as joint book-running manager for the offering together with other members of the syndicate.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copy of the press release is attached hereto as exhibit 99.1, and is incorporated into this Item 8.01 by reference.</w:t>
      </w:r>
    </w:p>
    <w:p>
      <w:pPr>
        <w:spacing w:after="0" w:line="19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9.01.</w:t>
        <w:tab/>
        <w:t>Financial Statements and Exhibits.</w:t>
      </w: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00" w:type="dxa"/>
            <w:vAlign w:val="bottom"/>
          </w:tcPr>
          <w:p>
            <w:pPr>
              <w:jc w:val="center"/>
              <w:ind w:right="248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26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6"/>
        </w:trPr>
        <w:tc>
          <w:tcPr>
            <w:tcW w:w="3000" w:type="dxa"/>
            <w:vAlign w:val="bottom"/>
          </w:tcPr>
          <w:p>
            <w:pPr>
              <w:jc w:val="center"/>
              <w:ind w:right="2489"/>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3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3"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4"/>
          <w:szCs w:val="14"/>
          <w:u w:val="single" w:color="auto"/>
          <w:color w:val="auto"/>
        </w:rPr>
        <w:t>99.1</w:t>
      </w:r>
      <w:r>
        <w:rPr>
          <w:sz w:val="20"/>
          <w:szCs w:val="20"/>
          <w:color w:val="auto"/>
        </w:rPr>
        <w:tab/>
      </w:r>
      <w:r>
        <w:rPr>
          <w:rFonts w:ascii="Times New Roman" w:cs="Times New Roman" w:eastAsia="Times New Roman" w:hAnsi="Times New Roman"/>
          <w:sz w:val="14"/>
          <w:szCs w:val="14"/>
          <w:color w:val="auto"/>
        </w:rPr>
        <w:t>Press release, dated October 1, 2024.</w:t>
      </w:r>
    </w:p>
    <w:p>
      <w:pPr>
        <w:spacing w:after="0" w:line="41"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 the cover page XBRL tags are embedded within the Inline XBRL document.</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9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This report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445770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October 1, 2024</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2024-10-01T08:03:21Z</dcterms:created>
  <dcterms:modified xsi:type="dcterms:W3CDTF">2024-10-01T08:03:21Z</dcterms:modified>
</cp:coreProperties>
</file>