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Convertible Preferred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442,489.00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444,985.00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444,985.00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Convertible Preferred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444,985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444,985 shares or 18.1% of the 2,454,936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18.1  %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442,489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444,985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American High-Income Trust</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4882</Characters>
  <CharactersWithSpaces>5801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