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30, 2019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0001749723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0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New Fortress Energy LLC</w:t>
            </w:r>
          </w:p>
        </w:tc>
      </w:tr>
      <w:tr>
        <w:trPr>
          <w:trHeight w:val="245"/>
        </w:trPr>
        <w:tc>
          <w:tcPr>
            <w:tcW w:w="1960" w:type="dxa"/>
            <w:vAlign w:val="bottom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5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333-228339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49723" TargetMode="External"/><Relationship Id="rId9" Type="http://schemas.openxmlformats.org/officeDocument/2006/relationships/hyperlink" Target="http://www.sec.gov/cgi-bin/browse-edgar?action=getcompany&amp;filenum=333-228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2019-12-21T06:02:27Z</dcterms:created>
  <dcterms:modified xsi:type="dcterms:W3CDTF">2019-12-21T06:02:27Z</dcterms:modified>
</cp:coreProperties>
</file>